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CCB4" w14:textId="77777777" w:rsidR="0047221D" w:rsidRPr="00300654" w:rsidRDefault="0047221D" w:rsidP="0047221D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654">
        <w:rPr>
          <w:rFonts w:ascii="Times New Roman" w:hAnsi="Times New Roman" w:cs="Times New Roman"/>
          <w:b/>
          <w:sz w:val="28"/>
          <w:szCs w:val="28"/>
        </w:rPr>
        <w:t>Iodine</w:t>
      </w:r>
      <w:r w:rsidRPr="00300654">
        <w:rPr>
          <w:rFonts w:ascii="Cambria Math" w:hAnsi="Cambria Math" w:cs="Times New Roman"/>
          <w:b/>
          <w:sz w:val="28"/>
          <w:szCs w:val="28"/>
        </w:rPr>
        <w:t>‐</w:t>
      </w:r>
      <w:r w:rsidRPr="00300654">
        <w:rPr>
          <w:rFonts w:ascii="Times New Roman" w:hAnsi="Times New Roman" w:cs="Times New Roman"/>
          <w:b/>
          <w:sz w:val="28"/>
          <w:szCs w:val="28"/>
        </w:rPr>
        <w:t xml:space="preserve">DMSO Catalyzed aromatization of </w:t>
      </w:r>
      <w:proofErr w:type="spellStart"/>
      <w:r w:rsidRPr="00300654">
        <w:rPr>
          <w:rFonts w:ascii="Times New Roman" w:hAnsi="Times New Roman" w:cs="Times New Roman"/>
          <w:b/>
          <w:sz w:val="28"/>
          <w:szCs w:val="28"/>
        </w:rPr>
        <w:t>Polysubstituted</w:t>
      </w:r>
      <w:proofErr w:type="spellEnd"/>
      <w:r w:rsidRPr="00300654">
        <w:rPr>
          <w:rFonts w:ascii="Times New Roman" w:hAnsi="Times New Roman" w:cs="Times New Roman"/>
          <w:b/>
          <w:sz w:val="28"/>
          <w:szCs w:val="28"/>
        </w:rPr>
        <w:t xml:space="preserve"> Cyclohexanone derivatives; </w:t>
      </w:r>
      <w:proofErr w:type="gramStart"/>
      <w:r w:rsidRPr="00300654">
        <w:rPr>
          <w:rFonts w:ascii="Times New Roman" w:hAnsi="Times New Roman" w:cs="Times New Roman"/>
          <w:b/>
          <w:sz w:val="28"/>
          <w:szCs w:val="28"/>
        </w:rPr>
        <w:t>An  efficient</w:t>
      </w:r>
      <w:proofErr w:type="gramEnd"/>
      <w:r w:rsidRPr="00300654">
        <w:rPr>
          <w:rFonts w:ascii="Times New Roman" w:hAnsi="Times New Roman" w:cs="Times New Roman"/>
          <w:b/>
          <w:sz w:val="28"/>
          <w:szCs w:val="28"/>
        </w:rPr>
        <w:t xml:space="preserve"> methods for the synthesis of </w:t>
      </w:r>
      <w:proofErr w:type="spellStart"/>
      <w:r w:rsidRPr="00300654">
        <w:rPr>
          <w:rFonts w:ascii="Times New Roman" w:hAnsi="Times New Roman" w:cs="Times New Roman"/>
          <w:b/>
          <w:sz w:val="28"/>
          <w:szCs w:val="28"/>
        </w:rPr>
        <w:t>polyfunctionized</w:t>
      </w:r>
      <w:proofErr w:type="spellEnd"/>
      <w:r w:rsidRPr="003006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654">
        <w:rPr>
          <w:rFonts w:ascii="Times New Roman" w:hAnsi="Times New Roman" w:cs="Times New Roman"/>
          <w:b/>
          <w:bCs/>
          <w:sz w:val="28"/>
          <w:szCs w:val="28"/>
        </w:rPr>
        <w:t>Biaryls</w:t>
      </w:r>
      <w:proofErr w:type="spellEnd"/>
      <w:r w:rsidRPr="00300654">
        <w:rPr>
          <w:rFonts w:ascii="Times New Roman" w:hAnsi="Times New Roman" w:cs="Times New Roman"/>
          <w:b/>
          <w:bCs/>
          <w:sz w:val="28"/>
          <w:szCs w:val="28"/>
        </w:rPr>
        <w:t xml:space="preserve"> derivatives</w:t>
      </w:r>
    </w:p>
    <w:p w14:paraId="30FD1299" w14:textId="33561AF2" w:rsidR="0047221D" w:rsidRPr="00DC09C4" w:rsidRDefault="0047221D" w:rsidP="00DC09C4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hAnsi="Times New Roman" w:cs="Times New Roman"/>
          <w:b/>
        </w:rPr>
      </w:pPr>
      <w:r w:rsidRPr="00DC09C4">
        <w:rPr>
          <w:rFonts w:ascii="Times New Roman" w:hAnsi="Times New Roman" w:cs="Times New Roman"/>
          <w:b/>
        </w:rPr>
        <w:t>Sunil V. Gaikwad</w:t>
      </w:r>
      <w:proofErr w:type="gramStart"/>
      <w:r w:rsidR="00DC09C4">
        <w:rPr>
          <w:rFonts w:ascii="Times New Roman" w:hAnsi="Times New Roman" w:cs="Times New Roman"/>
          <w:b/>
          <w:vertAlign w:val="superscript"/>
        </w:rPr>
        <w:t>1,</w:t>
      </w:r>
      <w:r w:rsidRPr="00DC09C4">
        <w:rPr>
          <w:rFonts w:ascii="Times New Roman" w:hAnsi="Times New Roman" w:cs="Times New Roman"/>
          <w:b/>
          <w:vertAlign w:val="superscript"/>
        </w:rPr>
        <w:t>*</w:t>
      </w:r>
      <w:proofErr w:type="gramEnd"/>
      <w:r w:rsidRPr="00DC09C4">
        <w:rPr>
          <w:rFonts w:ascii="Times New Roman" w:hAnsi="Times New Roman" w:cs="Times New Roman"/>
          <w:b/>
        </w:rPr>
        <w:t>, Milind V. Gaikwad</w:t>
      </w:r>
      <w:r w:rsidR="00DC09C4">
        <w:rPr>
          <w:rFonts w:ascii="Times New Roman" w:hAnsi="Times New Roman" w:cs="Times New Roman"/>
          <w:b/>
          <w:vertAlign w:val="superscript"/>
        </w:rPr>
        <w:t>2</w:t>
      </w:r>
      <w:r w:rsidRPr="00DC09C4">
        <w:rPr>
          <w:rFonts w:ascii="Times New Roman" w:hAnsi="Times New Roman" w:cs="Times New Roman"/>
          <w:b/>
        </w:rPr>
        <w:t>, Pradeep D. Lokhande</w:t>
      </w:r>
      <w:r w:rsidR="00DC09C4">
        <w:rPr>
          <w:rFonts w:ascii="Times New Roman" w:hAnsi="Times New Roman" w:cs="Times New Roman"/>
          <w:b/>
          <w:vertAlign w:val="superscript"/>
        </w:rPr>
        <w:t>1</w:t>
      </w:r>
    </w:p>
    <w:p w14:paraId="77BF3F23" w14:textId="79799652" w:rsidR="0047221D" w:rsidRPr="00DC09C4" w:rsidRDefault="00DC09C4" w:rsidP="00DC09C4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DC09C4">
        <w:rPr>
          <w:rFonts w:ascii="Times New Roman" w:hAnsi="Times New Roman" w:cs="Times New Roman"/>
          <w:i/>
          <w:iCs/>
          <w:vertAlign w:val="superscript"/>
        </w:rPr>
        <w:t>1</w:t>
      </w:r>
      <w:r w:rsidR="0047221D" w:rsidRPr="00DC09C4">
        <w:rPr>
          <w:rFonts w:ascii="Times New Roman" w:hAnsi="Times New Roman" w:cs="Times New Roman"/>
          <w:i/>
          <w:iCs/>
        </w:rPr>
        <w:t>Department of Chemistry, Centre for Advan</w:t>
      </w:r>
      <w:bookmarkStart w:id="0" w:name="_GoBack"/>
      <w:bookmarkEnd w:id="0"/>
      <w:r w:rsidR="0047221D" w:rsidRPr="00DC09C4">
        <w:rPr>
          <w:rFonts w:ascii="Times New Roman" w:hAnsi="Times New Roman" w:cs="Times New Roman"/>
          <w:i/>
          <w:iCs/>
        </w:rPr>
        <w:t>ced Research, Savitribai Phule Pune University,</w:t>
      </w:r>
    </w:p>
    <w:p w14:paraId="7EE60D75" w14:textId="4888D301" w:rsidR="0047221D" w:rsidRPr="00DC09C4" w:rsidRDefault="0047221D" w:rsidP="00DC09C4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DC09C4">
        <w:rPr>
          <w:rFonts w:ascii="Times New Roman" w:hAnsi="Times New Roman" w:cs="Times New Roman"/>
          <w:i/>
          <w:iCs/>
        </w:rPr>
        <w:t>Pune 411007, India,</w:t>
      </w:r>
    </w:p>
    <w:p w14:paraId="5A9F497F" w14:textId="4413BA16" w:rsidR="0047221D" w:rsidRPr="00DC09C4" w:rsidRDefault="00DC09C4" w:rsidP="00DC09C4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DC09C4">
        <w:rPr>
          <w:rFonts w:ascii="Times New Roman" w:hAnsi="Times New Roman" w:cs="Times New Roman"/>
          <w:i/>
          <w:iCs/>
          <w:vertAlign w:val="superscript"/>
        </w:rPr>
        <w:t>2</w:t>
      </w:r>
      <w:r w:rsidR="0047221D" w:rsidRPr="00DC09C4">
        <w:rPr>
          <w:rFonts w:ascii="Times New Roman" w:hAnsi="Times New Roman" w:cs="Times New Roman"/>
          <w:i/>
          <w:iCs/>
        </w:rPr>
        <w:t xml:space="preserve">Dr. D. Y. Patil A.C.S. </w:t>
      </w:r>
      <w:proofErr w:type="gramStart"/>
      <w:r w:rsidR="0047221D" w:rsidRPr="00DC09C4">
        <w:rPr>
          <w:rFonts w:ascii="Times New Roman" w:hAnsi="Times New Roman" w:cs="Times New Roman"/>
          <w:i/>
          <w:iCs/>
        </w:rPr>
        <w:t xml:space="preserve">College </w:t>
      </w:r>
      <w:r w:rsidR="0047221D" w:rsidRPr="00DC09C4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47221D" w:rsidRPr="00DC09C4">
        <w:rPr>
          <w:rFonts w:ascii="Times New Roman" w:hAnsi="Times New Roman" w:cs="Times New Roman"/>
          <w:i/>
          <w:iCs/>
        </w:rPr>
        <w:t>Pimpri</w:t>
      </w:r>
      <w:proofErr w:type="gramEnd"/>
      <w:r w:rsidR="0047221D" w:rsidRPr="00DC09C4">
        <w:rPr>
          <w:rFonts w:ascii="Times New Roman" w:hAnsi="Times New Roman" w:cs="Times New Roman"/>
          <w:i/>
          <w:iCs/>
        </w:rPr>
        <w:t>, Savitribai Phule Pune University Pune- 411018, India</w:t>
      </w:r>
    </w:p>
    <w:p w14:paraId="2BD3810D" w14:textId="77777777" w:rsidR="0047221D" w:rsidRDefault="0047221D" w:rsidP="004722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642E">
        <w:rPr>
          <w:rFonts w:ascii="Times New Roman" w:hAnsi="Times New Roman" w:cs="Times New Roman"/>
        </w:rPr>
        <w:t>Corresponding Author: sunilunipune2012@gmail.com; Sunil V. Gaikwad</w:t>
      </w:r>
    </w:p>
    <w:p w14:paraId="7DF3001E" w14:textId="77777777" w:rsidR="0047221D" w:rsidRPr="004D5C25" w:rsidRDefault="0047221D" w:rsidP="0047221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C25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14:paraId="6E587907" w14:textId="77777777" w:rsidR="0047221D" w:rsidRDefault="0047221D" w:rsidP="004722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C25">
        <w:rPr>
          <w:rFonts w:ascii="Times New Roman" w:hAnsi="Times New Roman" w:cs="Times New Roman"/>
          <w:sz w:val="24"/>
          <w:szCs w:val="24"/>
        </w:rPr>
        <w:t xml:space="preserve">General methods All the reagents were commercially available and were used without further purification. All reagents were purchased from Sigma Aldrich, </w:t>
      </w:r>
      <w:proofErr w:type="spellStart"/>
      <w:r w:rsidRPr="004D5C25">
        <w:rPr>
          <w:rFonts w:ascii="Times New Roman" w:hAnsi="Times New Roman" w:cs="Times New Roman"/>
          <w:sz w:val="24"/>
          <w:szCs w:val="24"/>
        </w:rPr>
        <w:t>Acros</w:t>
      </w:r>
      <w:proofErr w:type="spellEnd"/>
      <w:r w:rsidRPr="004D5C25">
        <w:rPr>
          <w:rFonts w:ascii="Times New Roman" w:hAnsi="Times New Roman" w:cs="Times New Roman"/>
          <w:sz w:val="24"/>
          <w:szCs w:val="24"/>
        </w:rPr>
        <w:t xml:space="preserve">, Alfa </w:t>
      </w:r>
      <w:proofErr w:type="spellStart"/>
      <w:r w:rsidRPr="004D5C25">
        <w:rPr>
          <w:rFonts w:ascii="Times New Roman" w:hAnsi="Times New Roman" w:cs="Times New Roman"/>
          <w:sz w:val="24"/>
          <w:szCs w:val="24"/>
        </w:rPr>
        <w:t>Aesar</w:t>
      </w:r>
      <w:proofErr w:type="spellEnd"/>
      <w:r w:rsidRPr="004D5C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D5C25">
        <w:rPr>
          <w:rFonts w:ascii="Times New Roman" w:hAnsi="Times New Roman" w:cs="Times New Roman"/>
          <w:sz w:val="24"/>
          <w:szCs w:val="24"/>
        </w:rPr>
        <w:t>Avra</w:t>
      </w:r>
      <w:proofErr w:type="spellEnd"/>
      <w:r w:rsidRPr="004D5C25">
        <w:rPr>
          <w:rFonts w:ascii="Times New Roman" w:hAnsi="Times New Roman" w:cs="Times New Roman"/>
          <w:sz w:val="24"/>
          <w:szCs w:val="24"/>
        </w:rPr>
        <w:t xml:space="preserve"> chemical, S.D. Fine chemical Analytical thin-layer chromatography was performed on silica gel using silica gel (100-200 mesh). Solvent were dried including distilled over A4 molecular sieves prior to use. DMSO dried over activated A4 molecular sieves prior to use. </w:t>
      </w:r>
      <w:r w:rsidRPr="008715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5C25">
        <w:rPr>
          <w:rFonts w:ascii="Times New Roman" w:hAnsi="Times New Roman" w:cs="Times New Roman"/>
          <w:sz w:val="24"/>
          <w:szCs w:val="24"/>
        </w:rPr>
        <w:t xml:space="preserve">H NMR, </w:t>
      </w:r>
      <w:r w:rsidRPr="008715D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D5C25">
        <w:rPr>
          <w:rFonts w:ascii="Times New Roman" w:hAnsi="Times New Roman" w:cs="Times New Roman"/>
          <w:sz w:val="24"/>
          <w:szCs w:val="24"/>
        </w:rPr>
        <w:t xml:space="preserve">C NMR spectra were recorded with </w:t>
      </w:r>
      <w:proofErr w:type="spellStart"/>
      <w:r w:rsidRPr="004D5C25">
        <w:rPr>
          <w:rFonts w:ascii="Times New Roman" w:hAnsi="Times New Roman" w:cs="Times New Roman"/>
          <w:sz w:val="24"/>
          <w:szCs w:val="24"/>
        </w:rPr>
        <w:t>tetramethylsilane</w:t>
      </w:r>
      <w:proofErr w:type="spellEnd"/>
      <w:r w:rsidRPr="004D5C25">
        <w:rPr>
          <w:rFonts w:ascii="Times New Roman" w:hAnsi="Times New Roman" w:cs="Times New Roman"/>
          <w:sz w:val="24"/>
          <w:szCs w:val="24"/>
        </w:rPr>
        <w:t xml:space="preserve"> (TMS) as internal standard at ambient temperature at Bruker </w:t>
      </w:r>
      <w:r>
        <w:rPr>
          <w:rFonts w:ascii="Times New Roman" w:hAnsi="Times New Roman" w:cs="Times New Roman"/>
          <w:sz w:val="24"/>
          <w:szCs w:val="24"/>
        </w:rPr>
        <w:t xml:space="preserve">300, </w:t>
      </w:r>
      <w:r w:rsidRPr="004D5C25">
        <w:rPr>
          <w:rFonts w:ascii="Times New Roman" w:hAnsi="Times New Roman" w:cs="Times New Roman"/>
          <w:sz w:val="24"/>
          <w:szCs w:val="24"/>
        </w:rPr>
        <w:t xml:space="preserve">400, for 1H NMR and </w:t>
      </w:r>
      <w:r w:rsidRPr="00CC7909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4D5C25">
        <w:rPr>
          <w:rFonts w:ascii="Times New Roman" w:hAnsi="Times New Roman" w:cs="Times New Roman"/>
          <w:sz w:val="24"/>
          <w:szCs w:val="24"/>
        </w:rPr>
        <w:t xml:space="preserve">100 MHz for </w:t>
      </w:r>
      <w:r w:rsidRPr="00F44A9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D5C25">
        <w:rPr>
          <w:rFonts w:ascii="Times New Roman" w:hAnsi="Times New Roman" w:cs="Times New Roman"/>
          <w:sz w:val="24"/>
          <w:szCs w:val="24"/>
        </w:rPr>
        <w:t xml:space="preserve">C NMR. FT-IR data collected over spectrometer. Analytical LC-MS, were performed on mass spectrometer connected to an </w:t>
      </w:r>
      <w:proofErr w:type="spellStart"/>
      <w:r w:rsidRPr="004D5C25">
        <w:rPr>
          <w:rFonts w:ascii="Times New Roman" w:hAnsi="Times New Roman" w:cs="Times New Roman"/>
          <w:sz w:val="24"/>
          <w:szCs w:val="24"/>
        </w:rPr>
        <w:t>Acquity</w:t>
      </w:r>
      <w:proofErr w:type="spellEnd"/>
      <w:r w:rsidRPr="004D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C25">
        <w:rPr>
          <w:rFonts w:ascii="Times New Roman" w:hAnsi="Times New Roman" w:cs="Times New Roman"/>
          <w:sz w:val="24"/>
          <w:szCs w:val="24"/>
        </w:rPr>
        <w:t>Qda</w:t>
      </w:r>
      <w:proofErr w:type="spellEnd"/>
      <w:r w:rsidRPr="004D5C25">
        <w:rPr>
          <w:rFonts w:ascii="Times New Roman" w:hAnsi="Times New Roman" w:cs="Times New Roman"/>
          <w:sz w:val="24"/>
          <w:szCs w:val="24"/>
        </w:rPr>
        <w:t xml:space="preserve"> detector, 2489 UV/ Vis detector, GC-MS data collected on AOS-20i Auto injector </w:t>
      </w:r>
      <w:proofErr w:type="spellStart"/>
      <w:r w:rsidRPr="004D5C25">
        <w:rPr>
          <w:rFonts w:ascii="Times New Roman" w:hAnsi="Times New Roman" w:cs="Times New Roman"/>
          <w:sz w:val="24"/>
          <w:szCs w:val="24"/>
        </w:rPr>
        <w:t>Shimadu</w:t>
      </w:r>
      <w:proofErr w:type="spellEnd"/>
      <w:r w:rsidRPr="004D5C25">
        <w:rPr>
          <w:rFonts w:ascii="Times New Roman" w:hAnsi="Times New Roman" w:cs="Times New Roman"/>
          <w:sz w:val="24"/>
          <w:szCs w:val="24"/>
        </w:rPr>
        <w:t xml:space="preserve"> GC/MS system mass spectrometer. </w:t>
      </w:r>
    </w:p>
    <w:p w14:paraId="532804BE" w14:textId="171630FF" w:rsidR="0047221D" w:rsidRDefault="0047221D" w:rsidP="0047221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Experimental Section:</w:t>
      </w:r>
    </w:p>
    <w:p w14:paraId="414AC8F6" w14:textId="77777777" w:rsidR="0047221D" w:rsidRPr="00CC7909" w:rsidRDefault="0047221D" w:rsidP="0047221D">
      <w:pPr>
        <w:pStyle w:val="Default"/>
        <w:spacing w:line="360" w:lineRule="auto"/>
        <w:jc w:val="both"/>
      </w:pPr>
      <w:r w:rsidRPr="00CC7909">
        <w:rPr>
          <w:b/>
          <w:bCs/>
        </w:rPr>
        <w:t>General procedure for preparation of 1,1'-(1,1'-(4'-fluoro-5-methyl-3-oxo- 1,2,3,4-tetrahydro-[1,1'-biphenyl]-2,6-</w:t>
      </w:r>
      <w:proofErr w:type="gramStart"/>
      <w:r w:rsidRPr="00CC7909">
        <w:rPr>
          <w:b/>
          <w:bCs/>
        </w:rPr>
        <w:t>diyl)bis</w:t>
      </w:r>
      <w:proofErr w:type="gramEnd"/>
      <w:r w:rsidRPr="00CC7909">
        <w:rPr>
          <w:b/>
          <w:bCs/>
        </w:rPr>
        <w:t>(ethan-1-one)</w:t>
      </w:r>
      <w:r>
        <w:rPr>
          <w:b/>
          <w:bCs/>
        </w:rPr>
        <w:t>(2A)</w:t>
      </w:r>
      <w:r w:rsidRPr="00CC7909">
        <w:rPr>
          <w:b/>
          <w:bCs/>
        </w:rPr>
        <w:t xml:space="preserve"> </w:t>
      </w:r>
    </w:p>
    <w:p w14:paraId="6D0C5A55" w14:textId="49626799" w:rsidR="0047221D" w:rsidRPr="00CC7909" w:rsidRDefault="0047221D" w:rsidP="0047221D">
      <w:pPr>
        <w:pStyle w:val="Default"/>
        <w:spacing w:line="360" w:lineRule="auto"/>
        <w:jc w:val="both"/>
      </w:pPr>
      <w:r w:rsidRPr="00CC7909">
        <w:t>Semisolid; 1H NMR (400 MHz, CDCl3) δ 7.18 (d, J= 3.3 Hz, 2H), 7.00 (t, J = 8.6 Hz, 2H), 6.18 (s, 1H), 2.27 (s, 3H), 1.96 (s, 3H), 1.  .89 (d, J = 1.4 Hz, 3H</w:t>
      </w:r>
      <w:proofErr w:type="gramStart"/>
      <w:r w:rsidRPr="00CC7909">
        <w:t>).δ</w:t>
      </w:r>
      <w:proofErr w:type="gramEnd"/>
      <w:r w:rsidRPr="00CC7909">
        <w:t xml:space="preserve"> C (101 MHz, CDCl3) 204.72, 191.36,180  .08, 163.13, 160.69, 149.07, 138.06, 128.66, 128.58, 125.18,115.8 115.59, 104.26, 62.95, 41.10, 28.02, 24.55, 22.61</w:t>
      </w:r>
    </w:p>
    <w:p w14:paraId="0DF26E56" w14:textId="77777777" w:rsidR="0047221D" w:rsidRPr="00CC7909" w:rsidRDefault="0047221D" w:rsidP="004722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1,1'-(3',4'-dimethoxy-5-methyl-3-oxo-1,2,3,6-tetrahydro-[1,1'-biphenyl]-2,6- </w:t>
      </w:r>
      <w:proofErr w:type="spellStart"/>
      <w:proofErr w:type="gramStart"/>
      <w:r w:rsidRPr="00CC7909">
        <w:rPr>
          <w:rFonts w:ascii="Times New Roman" w:hAnsi="Times New Roman" w:cs="Times New Roman"/>
          <w:b/>
          <w:bCs/>
          <w:sz w:val="24"/>
          <w:szCs w:val="24"/>
        </w:rPr>
        <w:t>diyl</w:t>
      </w:r>
      <w:proofErr w:type="spellEnd"/>
      <w:r w:rsidRPr="00CC7909">
        <w:rPr>
          <w:rFonts w:ascii="Times New Roman" w:hAnsi="Times New Roman" w:cs="Times New Roman"/>
          <w:b/>
          <w:bCs/>
          <w:sz w:val="24"/>
          <w:szCs w:val="24"/>
        </w:rPr>
        <w:t>)bis</w:t>
      </w:r>
      <w:proofErr w:type="gramEnd"/>
      <w:r w:rsidRPr="00CC7909">
        <w:rPr>
          <w:rFonts w:ascii="Times New Roman" w:hAnsi="Times New Roman" w:cs="Times New Roman"/>
          <w:b/>
          <w:bCs/>
          <w:sz w:val="24"/>
          <w:szCs w:val="24"/>
        </w:rPr>
        <w:t xml:space="preserve">(ethan-1-one) </w:t>
      </w:r>
      <w:r>
        <w:rPr>
          <w:rFonts w:ascii="Times New Roman" w:hAnsi="Times New Roman" w:cs="Times New Roman"/>
          <w:b/>
          <w:bCs/>
          <w:sz w:val="24"/>
          <w:szCs w:val="24"/>
        </w:rPr>
        <w:t>(2D).</w:t>
      </w:r>
    </w:p>
    <w:p w14:paraId="287F8BAC" w14:textId="77777777" w:rsidR="0047221D" w:rsidRPr="00CC7909" w:rsidRDefault="0047221D" w:rsidP="004722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9">
        <w:rPr>
          <w:rFonts w:ascii="Times New Roman" w:hAnsi="Times New Roman" w:cs="Times New Roman"/>
          <w:sz w:val="24"/>
          <w:szCs w:val="24"/>
        </w:rPr>
        <w:t xml:space="preserve">White solid, </w:t>
      </w:r>
      <w:proofErr w:type="spellStart"/>
      <w:r w:rsidRPr="00CC7909">
        <w:rPr>
          <w:rFonts w:ascii="Times New Roman" w:hAnsi="Times New Roman" w:cs="Times New Roman"/>
          <w:sz w:val="24"/>
          <w:szCs w:val="24"/>
        </w:rPr>
        <w:t>m.p.</w:t>
      </w:r>
      <w:proofErr w:type="spellEnd"/>
      <w:r w:rsidRPr="00CC7909">
        <w:rPr>
          <w:rFonts w:ascii="Times New Roman" w:hAnsi="Times New Roman" w:cs="Times New Roman"/>
          <w:sz w:val="24"/>
          <w:szCs w:val="24"/>
        </w:rPr>
        <w:t xml:space="preserve"> 57 °C, 1H NMR (300 MHz, cdcl3) δ 7.59 (d, J =1  .4Hz, 1H), 7.37 (d, J = 8.3 Hz, 1H), 7.34 (s, 1H), 5.95(s, 1H), 4.43 4.43 (s, 3H), 4.39 (s, 3H), 4.02 (d, J = 15.2 Hz, 1H), 3.66 (d, J = 15 .2 Hz, 1H), 2.67 (s, 3H), 2.02 (s, 3H); C (75 MHz, CDCl3) 203.75, 198.44, 191.92, 157.45, 152.52, 148.03, 143.71, 126.21, 129.46, 114.14, 110.52, 70 .72, 57.35, 56.16, 56.73, 29.5, 28.54, 20.2, 19.78</w:t>
      </w:r>
    </w:p>
    <w:p w14:paraId="401E0254" w14:textId="77777777" w:rsidR="0047221D" w:rsidRPr="00CC7909" w:rsidRDefault="0047221D" w:rsidP="004722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9">
        <w:rPr>
          <w:rFonts w:ascii="Times New Roman" w:hAnsi="Times New Roman" w:cs="Times New Roman"/>
          <w:b/>
          <w:bCs/>
          <w:sz w:val="24"/>
          <w:szCs w:val="24"/>
        </w:rPr>
        <w:t xml:space="preserve">General procedure for preparation of </w:t>
      </w:r>
      <w:r w:rsidRPr="00E64178">
        <w:rPr>
          <w:rFonts w:ascii="Times New Roman" w:hAnsi="Times New Roman" w:cs="Times New Roman"/>
          <w:b/>
          <w:bCs/>
          <w:sz w:val="24"/>
          <w:szCs w:val="24"/>
        </w:rPr>
        <w:t>1,1'-(4'-fluoro-3-hydroxy-5-methyl-[1,1'-biphenyl]-2,6-</w:t>
      </w:r>
      <w:proofErr w:type="gramStart"/>
      <w:r w:rsidRPr="00E64178">
        <w:rPr>
          <w:rFonts w:ascii="Times New Roman" w:hAnsi="Times New Roman" w:cs="Times New Roman"/>
          <w:b/>
          <w:bCs/>
          <w:sz w:val="24"/>
          <w:szCs w:val="24"/>
        </w:rPr>
        <w:t>diyl)bis</w:t>
      </w:r>
      <w:proofErr w:type="gramEnd"/>
      <w:r w:rsidRPr="00E64178">
        <w:rPr>
          <w:rFonts w:ascii="Times New Roman" w:hAnsi="Times New Roman" w:cs="Times New Roman"/>
          <w:b/>
          <w:bCs/>
          <w:sz w:val="24"/>
          <w:szCs w:val="24"/>
        </w:rPr>
        <w:t>(ethan-1-one</w:t>
      </w:r>
    </w:p>
    <w:p w14:paraId="5A4C16DF" w14:textId="77777777" w:rsidR="0047221D" w:rsidRPr="00CC7909" w:rsidRDefault="0047221D" w:rsidP="004722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9">
        <w:rPr>
          <w:rFonts w:ascii="Times New Roman" w:hAnsi="Times New Roman" w:cs="Times New Roman"/>
          <w:sz w:val="24"/>
          <w:szCs w:val="24"/>
        </w:rPr>
        <w:t xml:space="preserve">In a dry 10 ml round </w:t>
      </w:r>
      <w:proofErr w:type="spellStart"/>
      <w:r w:rsidRPr="00CC7909">
        <w:rPr>
          <w:rFonts w:ascii="Times New Roman" w:hAnsi="Times New Roman" w:cs="Times New Roman"/>
          <w:sz w:val="24"/>
          <w:szCs w:val="24"/>
        </w:rPr>
        <w:t>bottam</w:t>
      </w:r>
      <w:proofErr w:type="spellEnd"/>
      <w:r w:rsidRPr="00CC7909">
        <w:rPr>
          <w:rFonts w:ascii="Times New Roman" w:hAnsi="Times New Roman" w:cs="Times New Roman"/>
          <w:sz w:val="24"/>
          <w:szCs w:val="24"/>
        </w:rPr>
        <w:t xml:space="preserve"> flask take 1 equiv of compound in DMSO, add 0.25 equiv of I</w:t>
      </w:r>
      <w:r w:rsidRPr="008561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7909">
        <w:rPr>
          <w:rFonts w:ascii="Times New Roman" w:hAnsi="Times New Roman" w:cs="Times New Roman"/>
          <w:sz w:val="24"/>
          <w:szCs w:val="24"/>
        </w:rPr>
        <w:t xml:space="preserve"> and Pd/C 10 </w:t>
      </w:r>
      <w:proofErr w:type="gramStart"/>
      <w:r w:rsidRPr="00CC7909">
        <w:rPr>
          <w:rFonts w:ascii="Times New Roman" w:hAnsi="Times New Roman" w:cs="Times New Roman"/>
          <w:sz w:val="24"/>
          <w:szCs w:val="24"/>
        </w:rPr>
        <w:t>%( 20</w:t>
      </w:r>
      <w:proofErr w:type="gramEnd"/>
      <w:r w:rsidRPr="00CC7909">
        <w:rPr>
          <w:rFonts w:ascii="Times New Roman" w:hAnsi="Times New Roman" w:cs="Times New Roman"/>
          <w:sz w:val="24"/>
          <w:szCs w:val="24"/>
        </w:rPr>
        <w:t xml:space="preserve">%). The reaction mixture was heated at 90 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CC7909">
        <w:rPr>
          <w:rFonts w:ascii="Times New Roman" w:hAnsi="Times New Roman" w:cs="Times New Roman"/>
          <w:sz w:val="24"/>
          <w:szCs w:val="24"/>
        </w:rPr>
        <w:t>C for 3 h, after completion of reaction, monitored by TLC, cool the reaction mixture at room temp and add chilled saturated sodium thiosulphate solution, solid filter out dry over vacuum and purifi</w:t>
      </w:r>
      <w:r>
        <w:rPr>
          <w:rFonts w:ascii="Times New Roman" w:hAnsi="Times New Roman" w:cs="Times New Roman"/>
          <w:sz w:val="24"/>
          <w:szCs w:val="24"/>
        </w:rPr>
        <w:t xml:space="preserve">ed by column chromatography </w:t>
      </w:r>
      <w:proofErr w:type="gramStart"/>
      <w:r>
        <w:rPr>
          <w:rFonts w:ascii="Times New Roman" w:hAnsi="Times New Roman" w:cs="Times New Roman"/>
          <w:sz w:val="24"/>
          <w:szCs w:val="24"/>
        </w:rPr>
        <w:t>( Ethyl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acetate</w:t>
      </w:r>
      <w:r w:rsidRPr="00CC7909">
        <w:rPr>
          <w:rFonts w:ascii="Times New Roman" w:hAnsi="Times New Roman" w:cs="Times New Roman"/>
          <w:sz w:val="24"/>
          <w:szCs w:val="24"/>
        </w:rPr>
        <w:t>: hexane)</w:t>
      </w:r>
    </w:p>
    <w:p w14:paraId="3416585B" w14:textId="77777777" w:rsidR="0047221D" w:rsidRPr="00C827F1" w:rsidRDefault="0047221D" w:rsidP="004722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F1">
        <w:rPr>
          <w:rFonts w:ascii="Times New Roman" w:hAnsi="Times New Roman" w:cs="Times New Roman"/>
          <w:b/>
          <w:bCs/>
          <w:sz w:val="24"/>
          <w:szCs w:val="24"/>
        </w:rPr>
        <w:t>1,1'-(4'-fluoro-3-hydroxy-5-methyl-[1,1'-biphenyl]-2,6-</w:t>
      </w:r>
      <w:proofErr w:type="gramStart"/>
      <w:r w:rsidRPr="00C827F1">
        <w:rPr>
          <w:rFonts w:ascii="Times New Roman" w:hAnsi="Times New Roman" w:cs="Times New Roman"/>
          <w:b/>
          <w:bCs/>
          <w:sz w:val="24"/>
          <w:szCs w:val="24"/>
        </w:rPr>
        <w:t>diyl)bis</w:t>
      </w:r>
      <w:proofErr w:type="gramEnd"/>
      <w:r w:rsidRPr="00C827F1">
        <w:rPr>
          <w:rFonts w:ascii="Times New Roman" w:hAnsi="Times New Roman" w:cs="Times New Roman"/>
          <w:b/>
          <w:bCs/>
          <w:sz w:val="24"/>
          <w:szCs w:val="24"/>
        </w:rPr>
        <w:t>(ethan-1-one)</w:t>
      </w:r>
      <w:r>
        <w:rPr>
          <w:rFonts w:ascii="Times New Roman" w:hAnsi="Times New Roman" w:cs="Times New Roman"/>
          <w:b/>
          <w:bCs/>
          <w:sz w:val="24"/>
          <w:szCs w:val="24"/>
        </w:rPr>
        <w:t>(3A).</w:t>
      </w:r>
      <w:r w:rsidRPr="00C827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4871C0" w14:textId="77777777" w:rsidR="0047221D" w:rsidRDefault="0047221D" w:rsidP="004722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F1">
        <w:rPr>
          <w:rFonts w:ascii="Times New Roman" w:hAnsi="Times New Roman" w:cs="Times New Roman"/>
          <w:sz w:val="24"/>
          <w:szCs w:val="24"/>
        </w:rPr>
        <w:t xml:space="preserve">Semisolid, (254 mg, 72%); FTIR (cm-1): 1H NMR (400 MHz,  CDCl3) δ 16.24 (s,1H), 7.43 – 7.38 (m, 2H), 7.23(t, J = 8.6 Hz,  2H), 6.41 (s, 1H), 2.50 (s, 3H), 2.19 (s, 3H), 2.12 (d, J = 1.4 Hz,  3H).δ C (75 MHz, </w:t>
      </w:r>
      <w:proofErr w:type="spellStart"/>
      <w:r w:rsidRPr="00C827F1">
        <w:rPr>
          <w:rFonts w:ascii="Times New Roman" w:hAnsi="Times New Roman" w:cs="Times New Roman"/>
          <w:sz w:val="24"/>
          <w:szCs w:val="24"/>
        </w:rPr>
        <w:t>dmso</w:t>
      </w:r>
      <w:proofErr w:type="spellEnd"/>
      <w:r w:rsidRPr="00C827F1">
        <w:rPr>
          <w:rFonts w:ascii="Times New Roman" w:hAnsi="Times New Roman" w:cs="Times New Roman"/>
          <w:sz w:val="24"/>
          <w:szCs w:val="24"/>
        </w:rPr>
        <w:t>) 205.52, 204.52, 161.16, 144.45, 137.09, 130.98, 129.98, 28.66, 124.66, 115.68, 115.21, 109.54, 34.79, 30.41, 29.85, 27.90,  25.12;</w:t>
      </w:r>
    </w:p>
    <w:p w14:paraId="6E40B2A8" w14:textId="77777777" w:rsidR="0047221D" w:rsidRDefault="0047221D" w:rsidP="004722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9">
        <w:rPr>
          <w:rFonts w:ascii="Times New Roman" w:hAnsi="Times New Roman" w:cs="Times New Roman"/>
          <w:b/>
          <w:bCs/>
          <w:sz w:val="24"/>
          <w:szCs w:val="24"/>
        </w:rPr>
        <w:t>1,1'-(3-hydroxy-5-methyl</w:t>
      </w:r>
      <w:proofErr w:type="gramStart"/>
      <w:r w:rsidRPr="00CC7909">
        <w:rPr>
          <w:rFonts w:ascii="Times New Roman" w:hAnsi="Times New Roman" w:cs="Times New Roman"/>
          <w:b/>
          <w:bCs/>
          <w:sz w:val="24"/>
          <w:szCs w:val="24"/>
        </w:rPr>
        <w:t>-[</w:t>
      </w:r>
      <w:proofErr w:type="gramEnd"/>
      <w:r w:rsidRPr="00CC7909">
        <w:rPr>
          <w:rFonts w:ascii="Times New Roman" w:hAnsi="Times New Roman" w:cs="Times New Roman"/>
          <w:b/>
          <w:bCs/>
          <w:sz w:val="24"/>
          <w:szCs w:val="24"/>
        </w:rPr>
        <w:t>1,1'- biph</w:t>
      </w:r>
      <w:r w:rsidR="00244A82">
        <w:rPr>
          <w:rFonts w:ascii="Times New Roman" w:hAnsi="Times New Roman" w:cs="Times New Roman"/>
          <w:b/>
          <w:bCs/>
          <w:sz w:val="24"/>
          <w:szCs w:val="24"/>
        </w:rPr>
        <w:t xml:space="preserve">enyl]-2,6-diyl)bis(ethan-1-one) </w:t>
      </w:r>
      <w:r>
        <w:rPr>
          <w:rFonts w:ascii="Times New Roman" w:hAnsi="Times New Roman" w:cs="Times New Roman"/>
          <w:b/>
          <w:bCs/>
          <w:sz w:val="24"/>
          <w:szCs w:val="24"/>
        </w:rPr>
        <w:t>(3B)</w:t>
      </w:r>
    </w:p>
    <w:p w14:paraId="4312C40D" w14:textId="77777777" w:rsidR="0047221D" w:rsidRDefault="0047221D" w:rsidP="0047221D">
      <w:pPr>
        <w:pStyle w:val="Default"/>
        <w:spacing w:line="360" w:lineRule="auto"/>
        <w:jc w:val="both"/>
      </w:pPr>
      <w:r w:rsidRPr="00CC7909">
        <w:t xml:space="preserve">Faint yellow solid, </w:t>
      </w:r>
      <w:proofErr w:type="spellStart"/>
      <w:r w:rsidRPr="00CC7909">
        <w:t>m.p.</w:t>
      </w:r>
      <w:proofErr w:type="spellEnd"/>
      <w:r w:rsidRPr="00CC7909">
        <w:t xml:space="preserve"> 89-92 °C, FTIR (cm-1): 3436, 3019,  2363, 1693, 1631; 1H NMR (300MHz, DMSO+d6), δ 16.47,  (s,1H, OH), 7.45–7.42 (m, 3H, 7.30–7.26 (m, 2H), 6.85 (s, 1H),  2.26 (s, 3H, CH3), 1.71 and 1.70 (two s, 6H, COCH3) 13C NMR  δ H (75 MHz, </w:t>
      </w:r>
      <w:proofErr w:type="spellStart"/>
      <w:r w:rsidRPr="00CC7909">
        <w:t>dmso</w:t>
      </w:r>
      <w:proofErr w:type="spellEnd"/>
      <w:r w:rsidRPr="00CC7909">
        <w:t>) 205.60, 204.19, 139.08, 133.09, 130.94, 129.50, 128.96, 128.9 0, 128.61, 128.20, 124.12, 109.66, 31.74, 30.88, 27.81, 25.32</w:t>
      </w:r>
    </w:p>
    <w:p w14:paraId="41F80BA7" w14:textId="77777777" w:rsidR="0047221D" w:rsidRPr="00CC7909" w:rsidRDefault="0047221D" w:rsidP="004722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9">
        <w:rPr>
          <w:rFonts w:ascii="Times New Roman" w:hAnsi="Times New Roman" w:cs="Times New Roman"/>
          <w:b/>
          <w:bCs/>
          <w:sz w:val="24"/>
          <w:szCs w:val="24"/>
        </w:rPr>
        <w:t>1,1'-(3-hydroxy-4'-methoxy-5-methyl-[1,1'-biphenyl]-2,6-</w:t>
      </w:r>
      <w:proofErr w:type="gramStart"/>
      <w:r w:rsidRPr="00CC7909">
        <w:rPr>
          <w:rFonts w:ascii="Times New Roman" w:hAnsi="Times New Roman" w:cs="Times New Roman"/>
          <w:b/>
          <w:bCs/>
          <w:sz w:val="24"/>
          <w:szCs w:val="24"/>
        </w:rPr>
        <w:t>diyl)bis</w:t>
      </w:r>
      <w:proofErr w:type="gramEnd"/>
      <w:r w:rsidRPr="00CC7909">
        <w:rPr>
          <w:rFonts w:ascii="Times New Roman" w:hAnsi="Times New Roman" w:cs="Times New Roman"/>
          <w:b/>
          <w:bCs/>
          <w:sz w:val="24"/>
          <w:szCs w:val="24"/>
        </w:rPr>
        <w:t>(ethan-1-one</w:t>
      </w:r>
      <w:r>
        <w:rPr>
          <w:rFonts w:ascii="Times New Roman" w:hAnsi="Times New Roman" w:cs="Times New Roman"/>
          <w:b/>
          <w:bCs/>
          <w:sz w:val="24"/>
          <w:szCs w:val="24"/>
        </w:rPr>
        <w:t>(3C)</w:t>
      </w:r>
    </w:p>
    <w:p w14:paraId="63E3D2D8" w14:textId="77777777" w:rsidR="0047221D" w:rsidRPr="00CC7909" w:rsidRDefault="0047221D" w:rsidP="004722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9">
        <w:rPr>
          <w:rFonts w:ascii="Times New Roman" w:hAnsi="Times New Roman" w:cs="Times New Roman"/>
          <w:sz w:val="24"/>
          <w:szCs w:val="24"/>
        </w:rPr>
        <w:t xml:space="preserve">Yellow liquid; </w:t>
      </w:r>
      <w:r w:rsidRPr="00B12D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7909">
        <w:rPr>
          <w:rFonts w:ascii="Times New Roman" w:hAnsi="Times New Roman" w:cs="Times New Roman"/>
          <w:sz w:val="24"/>
          <w:szCs w:val="24"/>
        </w:rPr>
        <w:t xml:space="preserve">H NMR (300 MHz, CDCl3) δ 16.27 (s, 1H), 7.11 (d, J = 8.6 Hz, 2H), 6.82 (d, J = 8.7 Hz, 2H), 6.16 (s, 1H), 3.79 (s, ,3H), 2.26 (s, 3H), 1.94 (s, 3H), 1.86 (s, 3H) </w:t>
      </w:r>
    </w:p>
    <w:p w14:paraId="361C85C1" w14:textId="77777777" w:rsidR="0047221D" w:rsidRPr="00CC7909" w:rsidRDefault="0047221D" w:rsidP="004722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9">
        <w:rPr>
          <w:rFonts w:ascii="Times New Roman" w:hAnsi="Times New Roman" w:cs="Times New Roman"/>
          <w:b/>
          <w:bCs/>
          <w:sz w:val="24"/>
          <w:szCs w:val="24"/>
        </w:rPr>
        <w:t>1,1'-(3-hydroxy-3',4'-dimethoxy-5-methyl-[1,1'-biphenyl]-2,6-</w:t>
      </w:r>
      <w:proofErr w:type="gramStart"/>
      <w:r w:rsidRPr="00CC7909">
        <w:rPr>
          <w:rFonts w:ascii="Times New Roman" w:hAnsi="Times New Roman" w:cs="Times New Roman"/>
          <w:b/>
          <w:bCs/>
          <w:sz w:val="24"/>
          <w:szCs w:val="24"/>
        </w:rPr>
        <w:t>diyl)bis</w:t>
      </w:r>
      <w:proofErr w:type="gramEnd"/>
      <w:r w:rsidRPr="00CC7909">
        <w:rPr>
          <w:rFonts w:ascii="Times New Roman" w:hAnsi="Times New Roman" w:cs="Times New Roman"/>
          <w:b/>
          <w:bCs/>
          <w:sz w:val="24"/>
          <w:szCs w:val="24"/>
        </w:rPr>
        <w:t>(ethan-1- one</w:t>
      </w:r>
      <w:r>
        <w:rPr>
          <w:rFonts w:ascii="Times New Roman" w:hAnsi="Times New Roman" w:cs="Times New Roman"/>
          <w:b/>
          <w:bCs/>
          <w:sz w:val="24"/>
          <w:szCs w:val="24"/>
        </w:rPr>
        <w:t>(3D)</w:t>
      </w:r>
    </w:p>
    <w:p w14:paraId="7F441C6B" w14:textId="77777777" w:rsidR="0047221D" w:rsidRDefault="0047221D" w:rsidP="004722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DA1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CC7909">
        <w:rPr>
          <w:rFonts w:ascii="Times New Roman" w:hAnsi="Times New Roman" w:cs="Times New Roman"/>
          <w:sz w:val="24"/>
          <w:szCs w:val="24"/>
        </w:rPr>
        <w:t>HNMR (300 MHz, CDCl3) δ 16.15 (s, 1H), 7.53 (d, J = 1.4Hz,</w:t>
      </w:r>
      <w:proofErr w:type="gramStart"/>
      <w:r w:rsidRPr="00CC7909">
        <w:rPr>
          <w:rFonts w:ascii="Times New Roman" w:hAnsi="Times New Roman" w:cs="Times New Roman"/>
          <w:sz w:val="24"/>
          <w:szCs w:val="24"/>
        </w:rPr>
        <w:t>1  H</w:t>
      </w:r>
      <w:proofErr w:type="gramEnd"/>
      <w:r w:rsidRPr="00CC7909">
        <w:rPr>
          <w:rFonts w:ascii="Times New Roman" w:hAnsi="Times New Roman" w:cs="Times New Roman"/>
          <w:sz w:val="24"/>
          <w:szCs w:val="24"/>
        </w:rPr>
        <w:t>), 7.29 (dt, J = 13.3, 4.9 Hz, 2H), 6.60 (s, 1H), 4.36 (s, 3H),4.33  (s, 3H), 3.13 (s, 3H), 2.60 (s, 3H), 1.96 (s, 3H)</w:t>
      </w:r>
    </w:p>
    <w:p w14:paraId="730336DE" w14:textId="77777777" w:rsidR="0047221D" w:rsidRPr="00CC7909" w:rsidRDefault="0047221D" w:rsidP="004722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9">
        <w:rPr>
          <w:rFonts w:ascii="Times New Roman" w:hAnsi="Times New Roman" w:cs="Times New Roman"/>
          <w:b/>
          <w:bCs/>
          <w:sz w:val="24"/>
          <w:szCs w:val="24"/>
        </w:rPr>
        <w:t>1,1'-(4'-chloro-3-hydroxy-5-methyl-[1,1'-bip</w:t>
      </w:r>
      <w:r>
        <w:rPr>
          <w:rFonts w:ascii="Times New Roman" w:hAnsi="Times New Roman" w:cs="Times New Roman"/>
          <w:b/>
          <w:bCs/>
          <w:sz w:val="24"/>
          <w:szCs w:val="24"/>
        </w:rPr>
        <w:t>henyl]-2,6-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diyl)bis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(ethan-1-one</w:t>
      </w:r>
      <w:r w:rsidRPr="00CC7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(3F)</w:t>
      </w:r>
    </w:p>
    <w:p w14:paraId="5D5CE88B" w14:textId="77777777" w:rsidR="0047221D" w:rsidRPr="00CC7909" w:rsidRDefault="0047221D" w:rsidP="004722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9">
        <w:rPr>
          <w:rFonts w:ascii="Times New Roman" w:hAnsi="Times New Roman" w:cs="Times New Roman"/>
          <w:sz w:val="24"/>
          <w:szCs w:val="24"/>
        </w:rPr>
        <w:t>Light yellow solid. M.P.142–144 °C. IR (</w:t>
      </w:r>
      <w:proofErr w:type="spellStart"/>
      <w:r w:rsidRPr="00CC7909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CC7909">
        <w:rPr>
          <w:rFonts w:ascii="Times New Roman" w:hAnsi="Times New Roman" w:cs="Times New Roman"/>
          <w:sz w:val="24"/>
          <w:szCs w:val="24"/>
        </w:rPr>
        <w:t xml:space="preserve">): 3733, 3498, 29  75, 2914, 1699, 1597 </w:t>
      </w:r>
      <w:r w:rsidRPr="00B12D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7909">
        <w:rPr>
          <w:rFonts w:ascii="Times New Roman" w:hAnsi="Times New Roman" w:cs="Times New Roman"/>
          <w:sz w:val="24"/>
          <w:szCs w:val="24"/>
        </w:rPr>
        <w:t xml:space="preserve">H NMR (300 MHz, cdcl3) δ 16.25 (s, 1H 7.29 (s, 7H), 7.13 (d, J = 8.6 Hz, 4H), 6.16 (d, J = 1.5 Hz, 3H), 2.25 (s, 8H), 1.94 (s, 8H), 1.88 (s, 10H); </w:t>
      </w:r>
      <w:r w:rsidRPr="00B12DA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CC7909">
        <w:rPr>
          <w:rFonts w:ascii="Times New Roman" w:hAnsi="Times New Roman" w:cs="Times New Roman"/>
          <w:sz w:val="24"/>
          <w:szCs w:val="24"/>
        </w:rPr>
        <w:t>CNMR (75 MHz CHC l3), d 206.1, 206.0, 161.7, 141.3, 138.4, 137.8, 136.0, 135.8 131.9, 129.5, 119.8, 109 .9, 32.3, 32.0, 20.4 MS (ESI+): m/z: 303.5 [M+H]+ 304.</w:t>
      </w:r>
    </w:p>
    <w:p w14:paraId="50520D1D" w14:textId="77777777" w:rsidR="006F2CF5" w:rsidRDefault="00DC09C4" w:rsidP="006F2CF5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left="850" w:righ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val="en-IN" w:eastAsia="en-IN"/>
        </w:rPr>
        <w:pict w14:anchorId="06C7714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2.25pt;margin-top:69.75pt;width:96pt;height:8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fPJQIAACY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" stroked="f">
            <v:textbox>
              <w:txbxContent>
                <w:p w14:paraId="55AEE887" w14:textId="77777777" w:rsidR="006F2CF5" w:rsidRDefault="006F2CF5" w:rsidP="006F2CF5">
                  <w:r>
                    <w:object w:dxaOrig="1874" w:dyaOrig="1543" w14:anchorId="68CE17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9.75pt;height:73.6pt">
                        <v:imagedata r:id="rId4" o:title=""/>
                      </v:shape>
                      <o:OLEObject Type="Embed" ProgID="ChemDraw.Document.6.0" ShapeID="_x0000_i1026" DrawAspect="Content" ObjectID="_1678399454" r:id="rId5"/>
                    </w:object>
                  </w:r>
                </w:p>
                <w:p w14:paraId="321B6700" w14:textId="77777777" w:rsidR="006F2CF5" w:rsidRDefault="006F2CF5" w:rsidP="006F2CF5"/>
              </w:txbxContent>
            </v:textbox>
          </v:shape>
        </w:pict>
      </w:r>
      <w:r w:rsidR="006F2CF5"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2C513883" wp14:editId="42F1C844">
            <wp:extent cx="4685016" cy="3269036"/>
            <wp:effectExtent l="0" t="0" r="1905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60" cy="32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DEB99" w14:textId="77777777" w:rsidR="006F2CF5" w:rsidRDefault="006F2CF5" w:rsidP="006F2CF5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left="850" w:righ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54D43328" w14:textId="77777777" w:rsidR="006F2CF5" w:rsidRDefault="00DC09C4" w:rsidP="006F2CF5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left="850" w:righ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val="en-IN" w:eastAsia="en-IN"/>
        </w:rPr>
        <w:lastRenderedPageBreak/>
        <w:pict w14:anchorId="509CA7E7">
          <v:shape id="_x0000_s1029" type="#_x0000_t202" style="position:absolute;left:0;text-align:left;margin-left:285pt;margin-top:65.25pt;width:108pt;height:77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/6JAIAACU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" stroked="f">
            <v:textbox>
              <w:txbxContent>
                <w:p w14:paraId="405AF7C6" w14:textId="77777777" w:rsidR="006F2CF5" w:rsidRDefault="006F2CF5" w:rsidP="006F2CF5">
                  <w:r>
                    <w:object w:dxaOrig="1874" w:dyaOrig="1543" w14:anchorId="4570C01D">
                      <v:shape id="_x0000_i1028" type="#_x0000_t75" style="width:81.15pt;height:67.15pt">
                        <v:imagedata r:id="rId4" o:title=""/>
                      </v:shape>
                      <o:OLEObject Type="Embed" ProgID="ChemDraw.Document.6.0" ShapeID="_x0000_i1028" DrawAspect="Content" ObjectID="_1678399455" r:id="rId7"/>
                    </w:object>
                  </w:r>
                </w:p>
                <w:p w14:paraId="7CE030A8" w14:textId="77777777" w:rsidR="006F2CF5" w:rsidRDefault="006F2CF5" w:rsidP="006F2CF5"/>
              </w:txbxContent>
            </v:textbox>
          </v:shape>
        </w:pict>
      </w:r>
      <w:r w:rsidR="006F2CF5"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24E22289" wp14:editId="12539E8A">
            <wp:extent cx="4755981" cy="3318553"/>
            <wp:effectExtent l="0" t="0" r="6985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068" cy="332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B78FE" w14:textId="77777777" w:rsidR="006F2CF5" w:rsidRDefault="006F2CF5" w:rsidP="006F2CF5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left="850" w:righ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21DA4F5" w14:textId="77777777" w:rsidR="006F2CF5" w:rsidRDefault="006F2CF5" w:rsidP="006F2CF5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left="850" w:righ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64E0813" w14:textId="77777777" w:rsidR="006F2CF5" w:rsidRDefault="006F2CF5" w:rsidP="006F2CF5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left="850" w:righ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A9875CD" w14:textId="77777777" w:rsidR="006F2CF5" w:rsidRDefault="00DC09C4" w:rsidP="006F2CF5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left="850" w:righ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val="en-IN" w:eastAsia="en-IN"/>
        </w:rPr>
        <w:pict w14:anchorId="2CF5D386">
          <v:shape id="_x0000_s1031" type="#_x0000_t202" style="position:absolute;left:0;text-align:left;margin-left:67.4pt;margin-top:46.5pt;width:105.75pt;height:89.25pt;z-index:25166540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" stroked="f">
            <v:textbox style="mso-fit-shape-to-text:t">
              <w:txbxContent>
                <w:p w14:paraId="0090EA23" w14:textId="77777777" w:rsidR="006F2CF5" w:rsidRDefault="006F2CF5" w:rsidP="006F2CF5">
                  <w:r>
                    <w:object w:dxaOrig="2169" w:dyaOrig="1828" w14:anchorId="11870350">
                      <v:shape id="_x0000_i1030" type="#_x0000_t75" style="width:70.95pt;height:70.95pt">
                        <v:imagedata r:id="rId9" o:title=""/>
                      </v:shape>
                      <o:OLEObject Type="Embed" ProgID="ChemDraw.Document.6.0" ShapeID="_x0000_i1030" DrawAspect="Content" ObjectID="_1678399456" r:id="rId10"/>
                    </w:object>
                  </w:r>
                </w:p>
              </w:txbxContent>
            </v:textbox>
          </v:shape>
        </w:pict>
      </w:r>
      <w:r w:rsidR="006F2CF5"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6DC088C7" wp14:editId="0E4C36FA">
            <wp:extent cx="4669585" cy="325755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517" cy="325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C1C74" w14:textId="77777777" w:rsidR="006F2CF5" w:rsidRDefault="006F2CF5" w:rsidP="006F2CF5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left="850" w:righ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5E0C65F4" w14:textId="77777777" w:rsidR="006F2CF5" w:rsidRPr="00437668" w:rsidRDefault="006F2CF5" w:rsidP="006F2CF5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left="850" w:righ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CB03D5A" w14:textId="77777777" w:rsidR="006F2CF5" w:rsidRDefault="006F2CF5" w:rsidP="006F2CF5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850" w:righ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302E54E7" w14:textId="77777777" w:rsidR="006F2CF5" w:rsidRDefault="00DC09C4" w:rsidP="006F2CF5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850" w:right="567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val="en-IN" w:eastAsia="en-IN"/>
        </w:rPr>
        <w:pict w14:anchorId="1CE5D1E4">
          <v:shape id="_x0000_s1026" type="#_x0000_t202" style="position:absolute;left:0;text-align:left;margin-left:139.25pt;margin-top:30.25pt;width:94.95pt;height:78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" stroked="f">
            <v:textbox>
              <w:txbxContent>
                <w:p w14:paraId="1DC9FC17" w14:textId="77777777" w:rsidR="006F2CF5" w:rsidRDefault="006F2CF5" w:rsidP="006F2CF5">
                  <w:r>
                    <w:object w:dxaOrig="2169" w:dyaOrig="1545" w14:anchorId="0396C153">
                      <v:shape id="_x0000_i1032" type="#_x0000_t75" style="width:81.15pt;height:58.55pt">
                        <v:imagedata r:id="rId12" o:title=""/>
                      </v:shape>
                      <o:OLEObject Type="Embed" ProgID="ChemDraw.Document.6.0" ShapeID="_x0000_i1032" DrawAspect="Content" ObjectID="_1678399457" r:id="rId13"/>
                    </w:object>
                  </w:r>
                </w:p>
              </w:txbxContent>
            </v:textbox>
          </v:shape>
        </w:pict>
      </w:r>
      <w:r w:rsidR="006F2CF5" w:rsidRPr="00AF1137">
        <w:rPr>
          <w:noProof/>
        </w:rPr>
        <w:drawing>
          <wp:inline distT="0" distB="0" distL="0" distR="0" wp14:anchorId="37B1CCBA" wp14:editId="3B07DE8D">
            <wp:extent cx="4495422" cy="3135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522" cy="313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BE606" w14:textId="77777777" w:rsidR="006F2CF5" w:rsidRDefault="006F2CF5" w:rsidP="006F2CF5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850" w:right="567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383478A7" w14:textId="77777777" w:rsidR="006F2CF5" w:rsidRDefault="006F2CF5" w:rsidP="006F2CF5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850" w:right="567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50057DE7" w14:textId="77777777" w:rsidR="006F2CF5" w:rsidRDefault="00DC09C4" w:rsidP="006F2CF5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850" w:right="567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val="en-IN" w:eastAsia="en-IN"/>
        </w:rPr>
        <w:pict w14:anchorId="37F19F0A">
          <v:shape id="_x0000_s1027" type="#_x0000_t202" style="position:absolute;left:0;text-align:left;margin-left:140.9pt;margin-top:38.25pt;width:92.7pt;height:73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" stroked="f">
            <v:textbox>
              <w:txbxContent>
                <w:p w14:paraId="5E9DADDB" w14:textId="77777777" w:rsidR="006F2CF5" w:rsidRDefault="006F2CF5" w:rsidP="006F2CF5">
                  <w:r>
                    <w:object w:dxaOrig="2203" w:dyaOrig="1644" w14:anchorId="4983358A">
                      <v:shape id="_x0000_i1034" type="#_x0000_t75" style="width:81.65pt;height:60.2pt">
                        <v:imagedata r:id="rId15" o:title=""/>
                      </v:shape>
                      <o:OLEObject Type="Embed" ProgID="ChemDraw.Document.6.0" ShapeID="_x0000_i1034" DrawAspect="Content" ObjectID="_1678399458" r:id="rId16"/>
                    </w:object>
                  </w:r>
                </w:p>
              </w:txbxContent>
            </v:textbox>
          </v:shape>
        </w:pict>
      </w:r>
      <w:r w:rsidR="006F2CF5"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4B6F17FA" wp14:editId="7FF7A763">
            <wp:extent cx="4862413" cy="338924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803" cy="338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BDB95" w14:textId="77777777" w:rsidR="006F2CF5" w:rsidRDefault="00DC09C4" w:rsidP="006F2CF5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850" w:right="567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val="en-IN" w:eastAsia="en-IN"/>
        </w:rPr>
        <w:lastRenderedPageBreak/>
        <w:pict w14:anchorId="5ADD6B70">
          <v:shape id="_x0000_s1028" type="#_x0000_t202" style="position:absolute;left:0;text-align:left;margin-left:149.05pt;margin-top:25.65pt;width:99.3pt;height:67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" stroked="f">
            <v:textbox>
              <w:txbxContent>
                <w:p w14:paraId="0AE268F8" w14:textId="77777777" w:rsidR="006F2CF5" w:rsidRDefault="006F2CF5" w:rsidP="006F2CF5">
                  <w:r>
                    <w:object w:dxaOrig="2203" w:dyaOrig="1644" w14:anchorId="49A9C54D">
                      <v:shape id="_x0000_i1036" type="#_x0000_t75" style="width:81.65pt;height:60.2pt">
                        <v:imagedata r:id="rId15" o:title=""/>
                      </v:shape>
                      <o:OLEObject Type="Embed" ProgID="ChemDraw.Document.6.0" ShapeID="_x0000_i1036" DrawAspect="Content" ObjectID="_1678399459" r:id="rId18"/>
                    </w:object>
                  </w:r>
                </w:p>
              </w:txbxContent>
            </v:textbox>
          </v:shape>
        </w:pict>
      </w:r>
      <w:r w:rsidR="006F2CF5"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7B6F85DE" wp14:editId="006FA238">
            <wp:extent cx="4803228" cy="2669628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66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9" t="11429" r="9369" b="7936"/>
                    <a:stretch/>
                  </pic:blipFill>
                  <pic:spPr bwMode="auto">
                    <a:xfrm>
                      <a:off x="0" y="0"/>
                      <a:ext cx="4803416" cy="26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3ED13" w14:textId="77777777" w:rsidR="006F2CF5" w:rsidRDefault="006F2CF5" w:rsidP="006F2CF5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850" w:right="567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050AB4D1" w14:textId="77777777" w:rsidR="00E52EA8" w:rsidRDefault="00E52EA8"/>
    <w:sectPr w:rsidR="00E52EA8" w:rsidSect="0094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CF5"/>
    <w:rsid w:val="00244A82"/>
    <w:rsid w:val="003F17AE"/>
    <w:rsid w:val="004130DE"/>
    <w:rsid w:val="0047221D"/>
    <w:rsid w:val="006F2CF5"/>
    <w:rsid w:val="00944C9C"/>
    <w:rsid w:val="00DC09C4"/>
    <w:rsid w:val="00E5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8CFE8BC"/>
  <w15:docId w15:val="{003189DE-F855-44CB-B0B0-B43728C1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2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6.emf"/><Relationship Id="rId17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microsoft.com/office/2007/relationships/hdphoto" Target="NUL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oleObject" Target="embeddings/oleObject1.bin"/><Relationship Id="rId15" Type="http://schemas.openxmlformats.org/officeDocument/2006/relationships/image" Target="media/image8.emf"/><Relationship Id="rId10" Type="http://schemas.openxmlformats.org/officeDocument/2006/relationships/oleObject" Target="embeddings/oleObject3.bin"/><Relationship Id="rId19" Type="http://schemas.openxmlformats.org/officeDocument/2006/relationships/image" Target="media/image10.png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714</Words>
  <Characters>4076</Characters>
  <Application>Microsoft Office Word</Application>
  <DocSecurity>0</DocSecurity>
  <Lines>33</Lines>
  <Paragraphs>9</Paragraphs>
  <ScaleCrop>false</ScaleCrop>
  <Company>Grizli777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Sami Sajjadifar</cp:lastModifiedBy>
  <cp:revision>6</cp:revision>
  <dcterms:created xsi:type="dcterms:W3CDTF">2021-02-28T14:57:00Z</dcterms:created>
  <dcterms:modified xsi:type="dcterms:W3CDTF">2021-03-27T20:48:00Z</dcterms:modified>
</cp:coreProperties>
</file>